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B53" w:rsidRDefault="007D4B53">
      <w:pPr>
        <w:rPr>
          <w:b/>
        </w:rPr>
      </w:pPr>
    </w:p>
    <w:p w:rsidR="007D4B53" w:rsidRPr="00F3593F" w:rsidRDefault="00F3593F" w:rsidP="007D4B53">
      <w:pPr>
        <w:rPr>
          <w:b/>
          <w:u w:val="single"/>
        </w:rPr>
      </w:pPr>
      <w:r>
        <w:rPr>
          <w:b/>
        </w:rPr>
        <w:t>Terms and Conditions for s</w:t>
      </w:r>
      <w:r w:rsidR="007D4B53" w:rsidRPr="00F3593F">
        <w:rPr>
          <w:b/>
        </w:rPr>
        <w:t>ervices</w:t>
      </w:r>
      <w:r>
        <w:rPr>
          <w:b/>
        </w:rPr>
        <w:t>:</w:t>
      </w:r>
      <w:r w:rsidR="002E157F" w:rsidRPr="00F3593F">
        <w:rPr>
          <w:b/>
        </w:rPr>
        <w:t xml:space="preserve">     Valuations</w:t>
      </w:r>
    </w:p>
    <w:p w:rsidR="007D4B53" w:rsidRPr="00F3593F" w:rsidRDefault="007D4B53" w:rsidP="00F95637">
      <w:pPr>
        <w:jc w:val="both"/>
        <w:rPr>
          <w:rFonts w:ascii="Garamond" w:hAnsi="Garamond"/>
        </w:rPr>
      </w:pPr>
      <w:r w:rsidRPr="00F3593F">
        <w:rPr>
          <w:rFonts w:ascii="Garamond" w:hAnsi="Garamond"/>
        </w:rPr>
        <w:t>1.</w:t>
      </w:r>
      <w:r w:rsidR="003650DE" w:rsidRPr="00F3593F">
        <w:rPr>
          <w:rFonts w:ascii="Garamond" w:hAnsi="Garamond"/>
        </w:rPr>
        <w:t xml:space="preserve"> </w:t>
      </w:r>
      <w:r w:rsidRPr="00F3593F">
        <w:rPr>
          <w:rFonts w:ascii="Garamond" w:hAnsi="Garamond"/>
        </w:rPr>
        <w:t>Payment by transfer on receipt of valuation</w:t>
      </w:r>
      <w:r w:rsidR="003650DE" w:rsidRPr="00F3593F">
        <w:rPr>
          <w:rFonts w:ascii="Garamond" w:hAnsi="Garamond"/>
        </w:rPr>
        <w:t>.</w:t>
      </w:r>
    </w:p>
    <w:p w:rsidR="007D4B53" w:rsidRPr="00F3593F" w:rsidRDefault="007D4B53" w:rsidP="00F95637">
      <w:pPr>
        <w:jc w:val="both"/>
        <w:rPr>
          <w:rFonts w:ascii="Garamond" w:hAnsi="Garamond"/>
        </w:rPr>
      </w:pPr>
      <w:r w:rsidRPr="00F3593F">
        <w:rPr>
          <w:rFonts w:ascii="Garamond" w:hAnsi="Garamond"/>
        </w:rPr>
        <w:t>2.</w:t>
      </w:r>
      <w:r w:rsidR="003650DE" w:rsidRPr="00F3593F">
        <w:rPr>
          <w:rFonts w:ascii="Garamond" w:hAnsi="Garamond"/>
        </w:rPr>
        <w:t xml:space="preserve"> </w:t>
      </w:r>
      <w:r w:rsidRPr="00F3593F">
        <w:rPr>
          <w:rFonts w:ascii="Garamond" w:hAnsi="Garamond"/>
        </w:rPr>
        <w:t>All valuation documents remain the property of Hawksworth Valuations Limited until full payment is received</w:t>
      </w:r>
      <w:r w:rsidR="003650DE" w:rsidRPr="00F3593F">
        <w:rPr>
          <w:rFonts w:ascii="Garamond" w:hAnsi="Garamond"/>
        </w:rPr>
        <w:t>.</w:t>
      </w:r>
    </w:p>
    <w:p w:rsidR="007D4B53" w:rsidRPr="00F3593F" w:rsidRDefault="007D4B53" w:rsidP="00F95637">
      <w:pPr>
        <w:jc w:val="both"/>
        <w:rPr>
          <w:rFonts w:ascii="Garamond" w:hAnsi="Garamond"/>
        </w:rPr>
      </w:pPr>
      <w:r w:rsidRPr="00F3593F">
        <w:rPr>
          <w:rFonts w:ascii="Garamond" w:hAnsi="Garamond"/>
        </w:rPr>
        <w:t>3.</w:t>
      </w:r>
      <w:r w:rsidR="003650DE" w:rsidRPr="00F3593F">
        <w:rPr>
          <w:rFonts w:ascii="Garamond" w:hAnsi="Garamond"/>
        </w:rPr>
        <w:t xml:space="preserve"> </w:t>
      </w:r>
      <w:r w:rsidRPr="00F3593F">
        <w:rPr>
          <w:rFonts w:ascii="Garamond" w:hAnsi="Garamond"/>
        </w:rPr>
        <w:t>The valuation is undertaken in accordance with current guidelines as agreed with the insurance industry, the law p</w:t>
      </w:r>
      <w:r w:rsidR="00AD66A8">
        <w:rPr>
          <w:rFonts w:ascii="Garamond" w:hAnsi="Garamond"/>
        </w:rPr>
        <w:t>rofession and The Institute of Registered Valuers.</w:t>
      </w:r>
    </w:p>
    <w:p w:rsidR="007D4B53" w:rsidRDefault="007D4B53" w:rsidP="00F95637">
      <w:pPr>
        <w:jc w:val="both"/>
        <w:rPr>
          <w:rFonts w:ascii="Garamond" w:hAnsi="Garamond"/>
        </w:rPr>
      </w:pPr>
      <w:r w:rsidRPr="00F3593F">
        <w:rPr>
          <w:rFonts w:ascii="Garamond" w:hAnsi="Garamond"/>
        </w:rPr>
        <w:t>4.</w:t>
      </w:r>
      <w:r w:rsidR="003650DE" w:rsidRPr="00F3593F">
        <w:rPr>
          <w:rFonts w:ascii="Garamond" w:hAnsi="Garamond"/>
        </w:rPr>
        <w:t xml:space="preserve"> </w:t>
      </w:r>
      <w:r w:rsidRPr="00F3593F">
        <w:rPr>
          <w:rFonts w:ascii="Garamond" w:hAnsi="Garamond"/>
        </w:rPr>
        <w:t>The valuation does not constitute an offer to buy</w:t>
      </w:r>
      <w:r w:rsidR="003650DE" w:rsidRPr="00F3593F">
        <w:rPr>
          <w:rFonts w:ascii="Garamond" w:hAnsi="Garamond"/>
        </w:rPr>
        <w:t>.</w:t>
      </w:r>
    </w:p>
    <w:p w:rsidR="0046151A" w:rsidRPr="00F3593F" w:rsidRDefault="0046151A" w:rsidP="00F95637">
      <w:pPr>
        <w:jc w:val="both"/>
        <w:rPr>
          <w:rFonts w:ascii="Garamond" w:hAnsi="Garamond"/>
        </w:rPr>
      </w:pPr>
      <w:r>
        <w:rPr>
          <w:rFonts w:ascii="Garamond" w:hAnsi="Garamond"/>
        </w:rPr>
        <w:t xml:space="preserve">5. The valuation is to be used for the purpose stated and no other. </w:t>
      </w:r>
    </w:p>
    <w:p w:rsidR="007D4B53" w:rsidRDefault="0046151A" w:rsidP="00F95637">
      <w:pPr>
        <w:jc w:val="both"/>
        <w:rPr>
          <w:rFonts w:ascii="Garamond" w:hAnsi="Garamond"/>
        </w:rPr>
      </w:pPr>
      <w:r>
        <w:rPr>
          <w:rFonts w:ascii="Garamond" w:hAnsi="Garamond"/>
        </w:rPr>
        <w:t>6</w:t>
      </w:r>
      <w:r w:rsidR="007D4B53" w:rsidRPr="00F3593F">
        <w:rPr>
          <w:rFonts w:ascii="Garamond" w:hAnsi="Garamond"/>
        </w:rPr>
        <w:t>.</w:t>
      </w:r>
      <w:r w:rsidR="003650DE" w:rsidRPr="00F3593F">
        <w:rPr>
          <w:rFonts w:ascii="Garamond" w:hAnsi="Garamond"/>
        </w:rPr>
        <w:t xml:space="preserve"> </w:t>
      </w:r>
      <w:r w:rsidR="007D4B53" w:rsidRPr="00F3593F">
        <w:rPr>
          <w:rFonts w:ascii="Garamond" w:hAnsi="Garamond"/>
        </w:rPr>
        <w:t xml:space="preserve">Hawksworth Valuations Limited </w:t>
      </w:r>
      <w:proofErr w:type="spellStart"/>
      <w:r w:rsidR="007D4B53" w:rsidRPr="00F3593F">
        <w:rPr>
          <w:rFonts w:ascii="Garamond" w:hAnsi="Garamond"/>
        </w:rPr>
        <w:t>valuers</w:t>
      </w:r>
      <w:proofErr w:type="spellEnd"/>
      <w:r w:rsidR="007D4B53" w:rsidRPr="00F3593F">
        <w:rPr>
          <w:rFonts w:ascii="Garamond" w:hAnsi="Garamond"/>
        </w:rPr>
        <w:t xml:space="preserve"> will not engage in the purchase of items valued</w:t>
      </w:r>
      <w:r w:rsidR="003650DE" w:rsidRPr="00F3593F">
        <w:rPr>
          <w:rFonts w:ascii="Garamond" w:hAnsi="Garamond"/>
        </w:rPr>
        <w:t>.</w:t>
      </w:r>
    </w:p>
    <w:p w:rsidR="00FE2EC8" w:rsidRPr="00F3593F" w:rsidRDefault="00FE2EC8" w:rsidP="00F95637">
      <w:pPr>
        <w:jc w:val="both"/>
        <w:rPr>
          <w:rFonts w:ascii="Garamond" w:hAnsi="Garamond"/>
        </w:rPr>
      </w:pPr>
      <w:r>
        <w:rPr>
          <w:rFonts w:ascii="Garamond" w:hAnsi="Garamond"/>
        </w:rPr>
        <w:t>7. All certificates, such as coloured gemstone reports and diamond grading reports must be made available at the time of valuation. Any diamond of two carats or more will not be valued unless accompanied by a diamond report from a recognised diamond laboratory.</w:t>
      </w:r>
    </w:p>
    <w:p w:rsidR="005A1D11" w:rsidRDefault="00FE2EC8" w:rsidP="00F95637">
      <w:pPr>
        <w:jc w:val="both"/>
        <w:rPr>
          <w:rFonts w:ascii="Garamond" w:hAnsi="Garamond"/>
        </w:rPr>
      </w:pPr>
      <w:r>
        <w:rPr>
          <w:rFonts w:ascii="Garamond" w:hAnsi="Garamond"/>
        </w:rPr>
        <w:t>8</w:t>
      </w:r>
      <w:r w:rsidR="00430816" w:rsidRPr="00F3593F">
        <w:rPr>
          <w:rFonts w:ascii="Garamond" w:hAnsi="Garamond"/>
        </w:rPr>
        <w:t xml:space="preserve">. The current fee </w:t>
      </w:r>
      <w:r w:rsidR="005A1D11">
        <w:rPr>
          <w:rFonts w:ascii="Garamond" w:hAnsi="Garamond"/>
        </w:rPr>
        <w:t>structure has been explained, verbally and/or via the Fee page of the website. The client accepts the fee structure as stated.</w:t>
      </w:r>
      <w:bookmarkStart w:id="0" w:name="_GoBack"/>
      <w:bookmarkEnd w:id="0"/>
    </w:p>
    <w:p w:rsidR="00AA7FF2" w:rsidRDefault="005A1D11" w:rsidP="00F95637">
      <w:pPr>
        <w:jc w:val="both"/>
        <w:rPr>
          <w:rFonts w:ascii="Garamond" w:hAnsi="Garamond"/>
        </w:rPr>
      </w:pPr>
      <w:r>
        <w:rPr>
          <w:rFonts w:ascii="Garamond" w:hAnsi="Garamond"/>
        </w:rPr>
        <w:t xml:space="preserve"> </w:t>
      </w:r>
      <w:r w:rsidR="00FE2EC8">
        <w:rPr>
          <w:rFonts w:ascii="Garamond" w:hAnsi="Garamond"/>
        </w:rPr>
        <w:t>9</w:t>
      </w:r>
      <w:r w:rsidR="007D4B53" w:rsidRPr="00F3593F">
        <w:rPr>
          <w:rFonts w:ascii="Garamond" w:hAnsi="Garamond"/>
        </w:rPr>
        <w:t>.</w:t>
      </w:r>
      <w:r w:rsidR="003650DE" w:rsidRPr="00F3593F">
        <w:rPr>
          <w:rFonts w:ascii="Garamond" w:hAnsi="Garamond"/>
        </w:rPr>
        <w:t xml:space="preserve"> </w:t>
      </w:r>
      <w:r w:rsidR="00C171A8" w:rsidRPr="00F3593F">
        <w:rPr>
          <w:rFonts w:ascii="Garamond" w:hAnsi="Garamond"/>
        </w:rPr>
        <w:t>Late cancell</w:t>
      </w:r>
      <w:r w:rsidR="009D7109" w:rsidRPr="00F3593F">
        <w:rPr>
          <w:rFonts w:ascii="Garamond" w:hAnsi="Garamond"/>
        </w:rPr>
        <w:t>ation policy. A charge of £150 per valuer assigned w</w:t>
      </w:r>
      <w:r w:rsidR="0000636A" w:rsidRPr="00F3593F">
        <w:rPr>
          <w:rFonts w:ascii="Garamond" w:hAnsi="Garamond"/>
        </w:rPr>
        <w:t>ill be levied against</w:t>
      </w:r>
      <w:r w:rsidR="009D7109" w:rsidRPr="00F3593F">
        <w:rPr>
          <w:rFonts w:ascii="Garamond" w:hAnsi="Garamond"/>
        </w:rPr>
        <w:t xml:space="preserve"> appoin</w:t>
      </w:r>
      <w:r w:rsidR="009B3AF9" w:rsidRPr="00F3593F">
        <w:rPr>
          <w:rFonts w:ascii="Garamond" w:hAnsi="Garamond"/>
        </w:rPr>
        <w:t>tments</w:t>
      </w:r>
      <w:r w:rsidR="009D7109" w:rsidRPr="00F3593F">
        <w:rPr>
          <w:rFonts w:ascii="Garamond" w:hAnsi="Garamond"/>
        </w:rPr>
        <w:t xml:space="preserve"> cancelled within twenty-four hours of the agreed </w:t>
      </w:r>
      <w:r w:rsidR="009B3AF9" w:rsidRPr="00F3593F">
        <w:rPr>
          <w:rFonts w:ascii="Garamond" w:hAnsi="Garamond"/>
        </w:rPr>
        <w:t xml:space="preserve">appointment time.  The charge is made irrespective of </w:t>
      </w:r>
      <w:r w:rsidR="0000636A" w:rsidRPr="00F3593F">
        <w:rPr>
          <w:rFonts w:ascii="Garamond" w:hAnsi="Garamond"/>
        </w:rPr>
        <w:t xml:space="preserve">whether </w:t>
      </w:r>
      <w:r w:rsidR="00F1416A" w:rsidRPr="00F3593F">
        <w:rPr>
          <w:rFonts w:ascii="Garamond" w:hAnsi="Garamond"/>
        </w:rPr>
        <w:t>the appointment is rescheduled by the client for a later date.</w:t>
      </w:r>
    </w:p>
    <w:p w:rsidR="007565CE" w:rsidRPr="00F3593F" w:rsidRDefault="00FE2EC8" w:rsidP="00F95637">
      <w:pPr>
        <w:jc w:val="both"/>
        <w:rPr>
          <w:rFonts w:ascii="Garamond" w:hAnsi="Garamond"/>
        </w:rPr>
      </w:pPr>
      <w:r>
        <w:rPr>
          <w:rFonts w:ascii="Garamond" w:hAnsi="Garamond"/>
        </w:rPr>
        <w:t>10</w:t>
      </w:r>
      <w:r w:rsidR="007565CE">
        <w:rPr>
          <w:rFonts w:ascii="Garamond" w:hAnsi="Garamond"/>
        </w:rPr>
        <w:t>. In the unlikely event that payment is not received within ten days of invoice date the valuation will be voided. The valuation will then be rendered invalid for the purpose stated, for example insurance.</w:t>
      </w:r>
    </w:p>
    <w:p w:rsidR="00F95637" w:rsidRPr="0033391F" w:rsidRDefault="00F95637" w:rsidP="00097284">
      <w:pPr>
        <w:pStyle w:val="NoSpacing"/>
        <w:rPr>
          <w:color w:val="244061" w:themeColor="accent1" w:themeShade="80"/>
        </w:rPr>
      </w:pPr>
      <w:r w:rsidRPr="0033391F">
        <w:rPr>
          <w:color w:val="244061" w:themeColor="accent1" w:themeShade="80"/>
        </w:rPr>
        <w:t>Correspondence:</w:t>
      </w:r>
    </w:p>
    <w:p w:rsidR="0033391F" w:rsidRPr="0033391F" w:rsidRDefault="0033391F" w:rsidP="00097284">
      <w:pPr>
        <w:pStyle w:val="NoSpacing"/>
        <w:rPr>
          <w:color w:val="244061" w:themeColor="accent1" w:themeShade="80"/>
        </w:rPr>
      </w:pPr>
      <w:r w:rsidRPr="0033391F">
        <w:rPr>
          <w:color w:val="244061" w:themeColor="accent1" w:themeShade="80"/>
        </w:rPr>
        <w:t>Hawksworth Valuations Limited</w:t>
      </w:r>
    </w:p>
    <w:p w:rsidR="00F95637" w:rsidRPr="0033391F" w:rsidRDefault="00F95637" w:rsidP="00097284">
      <w:pPr>
        <w:pStyle w:val="NoSpacing"/>
        <w:rPr>
          <w:color w:val="244061" w:themeColor="accent1" w:themeShade="80"/>
        </w:rPr>
      </w:pPr>
      <w:r w:rsidRPr="0033391F">
        <w:rPr>
          <w:color w:val="244061" w:themeColor="accent1" w:themeShade="80"/>
        </w:rPr>
        <w:t xml:space="preserve">27 Gloucester </w:t>
      </w:r>
      <w:r w:rsidR="009E62FD" w:rsidRPr="0033391F">
        <w:rPr>
          <w:color w:val="244061" w:themeColor="accent1" w:themeShade="80"/>
        </w:rPr>
        <w:t>Street</w:t>
      </w:r>
      <w:r w:rsidRPr="0033391F">
        <w:rPr>
          <w:color w:val="244061" w:themeColor="accent1" w:themeShade="80"/>
        </w:rPr>
        <w:t xml:space="preserve"> </w:t>
      </w:r>
    </w:p>
    <w:p w:rsidR="00F95637" w:rsidRPr="0033391F" w:rsidRDefault="00F95637" w:rsidP="00097284">
      <w:pPr>
        <w:pStyle w:val="NoSpacing"/>
        <w:rPr>
          <w:color w:val="244061" w:themeColor="accent1" w:themeShade="80"/>
        </w:rPr>
      </w:pPr>
      <w:r w:rsidRPr="0033391F">
        <w:rPr>
          <w:color w:val="244061" w:themeColor="accent1" w:themeShade="80"/>
        </w:rPr>
        <w:t xml:space="preserve">London </w:t>
      </w:r>
    </w:p>
    <w:p w:rsidR="00F95637" w:rsidRPr="0033391F" w:rsidRDefault="00F95637" w:rsidP="00097284">
      <w:pPr>
        <w:pStyle w:val="NoSpacing"/>
        <w:rPr>
          <w:color w:val="244061" w:themeColor="accent1" w:themeShade="80"/>
        </w:rPr>
      </w:pPr>
      <w:r w:rsidRPr="0033391F">
        <w:rPr>
          <w:color w:val="244061" w:themeColor="accent1" w:themeShade="80"/>
        </w:rPr>
        <w:t>WC1N 3AX</w:t>
      </w:r>
    </w:p>
    <w:p w:rsidR="00F1416A" w:rsidRPr="0033391F" w:rsidRDefault="00F95637" w:rsidP="00097284">
      <w:pPr>
        <w:pStyle w:val="NoSpacing"/>
        <w:rPr>
          <w:color w:val="244061" w:themeColor="accent1" w:themeShade="80"/>
        </w:rPr>
      </w:pPr>
      <w:r w:rsidRPr="0033391F">
        <w:rPr>
          <w:color w:val="244061" w:themeColor="accent1" w:themeShade="80"/>
        </w:rPr>
        <w:t xml:space="preserve">Telephone: </w:t>
      </w:r>
      <w:r w:rsidR="0045723C" w:rsidRPr="0033391F">
        <w:rPr>
          <w:color w:val="244061" w:themeColor="accent1" w:themeShade="80"/>
        </w:rPr>
        <w:t xml:space="preserve"> 0207 419 5956</w:t>
      </w:r>
    </w:p>
    <w:sectPr w:rsidR="00F1416A" w:rsidRPr="0033391F">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FEA" w:rsidRDefault="00E20FEA" w:rsidP="00744D58">
      <w:pPr>
        <w:spacing w:after="0" w:line="240" w:lineRule="auto"/>
      </w:pPr>
      <w:r>
        <w:separator/>
      </w:r>
    </w:p>
  </w:endnote>
  <w:endnote w:type="continuationSeparator" w:id="0">
    <w:p w:rsidR="00E20FEA" w:rsidRDefault="00E20FEA" w:rsidP="0074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EC8" w:rsidRPr="0033391F" w:rsidRDefault="00FE2EC8" w:rsidP="00FE2EC8">
    <w:pPr>
      <w:pStyle w:val="NoSpacing"/>
      <w:rPr>
        <w:color w:val="244061" w:themeColor="accent1" w:themeShade="80"/>
      </w:rPr>
    </w:pPr>
    <w:r w:rsidRPr="0033391F">
      <w:rPr>
        <w:color w:val="244061" w:themeColor="accent1" w:themeShade="80"/>
      </w:rPr>
      <w:t xml:space="preserve">Email: </w:t>
    </w:r>
    <w:hyperlink r:id="rId1" w:history="1">
      <w:r w:rsidRPr="0033391F">
        <w:rPr>
          <w:rStyle w:val="Hyperlink"/>
          <w:color w:val="244061" w:themeColor="accent1" w:themeShade="80"/>
          <w:u w:val="none"/>
        </w:rPr>
        <w:t>info@hawksworth-valuations.co.uk</w:t>
      </w:r>
    </w:hyperlink>
  </w:p>
  <w:p w:rsidR="00FE2EC8" w:rsidRPr="0033391F" w:rsidRDefault="00FE2EC8" w:rsidP="00FE2EC8">
    <w:pPr>
      <w:pStyle w:val="NoSpacing"/>
      <w:rPr>
        <w:color w:val="244061" w:themeColor="accent1" w:themeShade="80"/>
      </w:rPr>
    </w:pPr>
    <w:r w:rsidRPr="0033391F">
      <w:rPr>
        <w:color w:val="244061" w:themeColor="accent1" w:themeShade="80"/>
      </w:rPr>
      <w:t xml:space="preserve">Website: </w:t>
    </w:r>
    <w:hyperlink r:id="rId2" w:history="1">
      <w:r w:rsidRPr="0033391F">
        <w:rPr>
          <w:rStyle w:val="Hyperlink"/>
          <w:color w:val="244061" w:themeColor="accent1" w:themeShade="80"/>
          <w:u w:val="none"/>
        </w:rPr>
        <w:t>www.hawksworth-valuations.co.uk</w:t>
      </w:r>
    </w:hyperlink>
  </w:p>
  <w:p w:rsidR="00FE2EC8" w:rsidRDefault="00FE2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FEA" w:rsidRDefault="00E20FEA" w:rsidP="00744D58">
      <w:pPr>
        <w:spacing w:after="0" w:line="240" w:lineRule="auto"/>
      </w:pPr>
      <w:r>
        <w:separator/>
      </w:r>
    </w:p>
  </w:footnote>
  <w:footnote w:type="continuationSeparator" w:id="0">
    <w:p w:rsidR="00E20FEA" w:rsidRDefault="00E20FEA" w:rsidP="00744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063" w:rsidRPr="000105F9" w:rsidRDefault="00A85246" w:rsidP="000105F9">
    <w:pPr>
      <w:pStyle w:val="NoSpacing"/>
      <w:jc w:val="center"/>
      <w:rPr>
        <w:color w:val="808080" w:themeColor="background1" w:themeShade="80"/>
        <w:sz w:val="16"/>
        <w:szCs w:val="16"/>
      </w:rPr>
    </w:pPr>
    <w:r>
      <w:rPr>
        <w:noProof/>
        <w:color w:val="808080" w:themeColor="background1" w:themeShade="80"/>
        <w:sz w:val="16"/>
        <w:szCs w:val="16"/>
        <w:lang w:eastAsia="en-GB"/>
      </w:rPr>
      <w:drawing>
        <wp:inline distT="0" distB="0" distL="0" distR="0">
          <wp:extent cx="2096819" cy="11882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header - Copy.JPG"/>
                  <pic:cNvPicPr/>
                </pic:nvPicPr>
                <pic:blipFill>
                  <a:blip r:embed="rId1">
                    <a:extLst>
                      <a:ext uri="{28A0092B-C50C-407E-A947-70E740481C1C}">
                        <a14:useLocalDpi xmlns:a14="http://schemas.microsoft.com/office/drawing/2010/main" val="0"/>
                      </a:ext>
                    </a:extLst>
                  </a:blip>
                  <a:stretch>
                    <a:fillRect/>
                  </a:stretch>
                </pic:blipFill>
                <pic:spPr>
                  <a:xfrm>
                    <a:off x="0" y="0"/>
                    <a:ext cx="2100113" cy="119012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1A8"/>
    <w:rsid w:val="0000636A"/>
    <w:rsid w:val="000105F9"/>
    <w:rsid w:val="000244F6"/>
    <w:rsid w:val="00097284"/>
    <w:rsid w:val="0019033D"/>
    <w:rsid w:val="001A2063"/>
    <w:rsid w:val="002A71F4"/>
    <w:rsid w:val="002C022A"/>
    <w:rsid w:val="002E157F"/>
    <w:rsid w:val="0033391F"/>
    <w:rsid w:val="003650DE"/>
    <w:rsid w:val="003D1414"/>
    <w:rsid w:val="003D16B6"/>
    <w:rsid w:val="00430816"/>
    <w:rsid w:val="00443824"/>
    <w:rsid w:val="0044668C"/>
    <w:rsid w:val="0045723C"/>
    <w:rsid w:val="0046151A"/>
    <w:rsid w:val="005A063E"/>
    <w:rsid w:val="005A1D11"/>
    <w:rsid w:val="006D3E0F"/>
    <w:rsid w:val="006D5BB6"/>
    <w:rsid w:val="006D6F0F"/>
    <w:rsid w:val="00744D58"/>
    <w:rsid w:val="007565CE"/>
    <w:rsid w:val="007D4B53"/>
    <w:rsid w:val="00803FA9"/>
    <w:rsid w:val="00873E9B"/>
    <w:rsid w:val="008B7BE9"/>
    <w:rsid w:val="00936A40"/>
    <w:rsid w:val="00953D62"/>
    <w:rsid w:val="009B3AF9"/>
    <w:rsid w:val="009D7109"/>
    <w:rsid w:val="009E62FD"/>
    <w:rsid w:val="00A270A2"/>
    <w:rsid w:val="00A350EB"/>
    <w:rsid w:val="00A71FA2"/>
    <w:rsid w:val="00A85246"/>
    <w:rsid w:val="00A87AD6"/>
    <w:rsid w:val="00AA7FF2"/>
    <w:rsid w:val="00AD66A8"/>
    <w:rsid w:val="00B2100A"/>
    <w:rsid w:val="00B469AC"/>
    <w:rsid w:val="00B83AD1"/>
    <w:rsid w:val="00B91BFD"/>
    <w:rsid w:val="00B95B03"/>
    <w:rsid w:val="00BB703D"/>
    <w:rsid w:val="00BE1BD0"/>
    <w:rsid w:val="00BE1EE2"/>
    <w:rsid w:val="00C171A8"/>
    <w:rsid w:val="00CD6B48"/>
    <w:rsid w:val="00DD75FC"/>
    <w:rsid w:val="00DE4430"/>
    <w:rsid w:val="00E20FEA"/>
    <w:rsid w:val="00E555A1"/>
    <w:rsid w:val="00E97F7E"/>
    <w:rsid w:val="00EC2F58"/>
    <w:rsid w:val="00F1416A"/>
    <w:rsid w:val="00F3593F"/>
    <w:rsid w:val="00F64FA6"/>
    <w:rsid w:val="00F94C69"/>
    <w:rsid w:val="00F95637"/>
    <w:rsid w:val="00FE2EC8"/>
    <w:rsid w:val="00FE5C79"/>
    <w:rsid w:val="00FF4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09DCA"/>
  <w15:docId w15:val="{9F876042-6DBA-4B27-B799-D0456ECA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F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D58"/>
  </w:style>
  <w:style w:type="paragraph" w:styleId="Footer">
    <w:name w:val="footer"/>
    <w:basedOn w:val="Normal"/>
    <w:link w:val="FooterChar"/>
    <w:uiPriority w:val="99"/>
    <w:unhideWhenUsed/>
    <w:rsid w:val="00744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D58"/>
  </w:style>
  <w:style w:type="paragraph" w:styleId="BalloonText">
    <w:name w:val="Balloon Text"/>
    <w:basedOn w:val="Normal"/>
    <w:link w:val="BalloonTextChar"/>
    <w:uiPriority w:val="99"/>
    <w:semiHidden/>
    <w:unhideWhenUsed/>
    <w:rsid w:val="00744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D58"/>
    <w:rPr>
      <w:rFonts w:ascii="Tahoma" w:hAnsi="Tahoma" w:cs="Tahoma"/>
      <w:sz w:val="16"/>
      <w:szCs w:val="16"/>
    </w:rPr>
  </w:style>
  <w:style w:type="character" w:customStyle="1" w:styleId="Heading1Char">
    <w:name w:val="Heading 1 Char"/>
    <w:basedOn w:val="DefaultParagraphFont"/>
    <w:link w:val="Heading1"/>
    <w:uiPriority w:val="9"/>
    <w:rsid w:val="00A71FA2"/>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97F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7F7E"/>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1A2063"/>
    <w:pPr>
      <w:spacing w:after="0" w:line="240" w:lineRule="auto"/>
    </w:pPr>
  </w:style>
  <w:style w:type="table" w:styleId="TableGrid">
    <w:name w:val="Table Grid"/>
    <w:basedOn w:val="TableNormal"/>
    <w:uiPriority w:val="59"/>
    <w:rsid w:val="00FE5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FF441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styleId="Hyperlink">
    <w:name w:val="Hyperlink"/>
    <w:basedOn w:val="DefaultParagraphFont"/>
    <w:uiPriority w:val="99"/>
    <w:unhideWhenUsed/>
    <w:rsid w:val="004572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hawksworth-valuations.co.uk" TargetMode="External"/><Relationship Id="rId1" Type="http://schemas.openxmlformats.org/officeDocument/2006/relationships/hyperlink" Target="mailto:info@hawksworth-valuation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Steven</cp:lastModifiedBy>
  <cp:revision>26</cp:revision>
  <dcterms:created xsi:type="dcterms:W3CDTF">2013-11-21T15:27:00Z</dcterms:created>
  <dcterms:modified xsi:type="dcterms:W3CDTF">2018-03-16T09:03:00Z</dcterms:modified>
</cp:coreProperties>
</file>